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“大气环境监测与治理技术”赛项培训班的通知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</w:t>
      </w:r>
      <w:r>
        <w:rPr>
          <w:rFonts w:hint="eastAsia" w:hAnsi="华文中宋"/>
          <w:sz w:val="30"/>
          <w:szCs w:val="30"/>
        </w:rPr>
        <w:t>大气环境监测与治理技术</w:t>
      </w:r>
      <w:r>
        <w:rPr>
          <w:rFonts w:hint="eastAsia" w:hAnsi="宋体"/>
          <w:sz w:val="30"/>
          <w:szCs w:val="30"/>
        </w:rPr>
        <w:t>”赛项培训班（“大气环境监测与治理技术”是本届18个赛项之一），对准备参赛的教师进行竞赛规则、比赛要求和赛项平台技术等赛前辅导。现将培训班有关事项通知如下：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（3）围绕“大气环境监测与治理技术”赛项，讲解大气处理平台组成和功能、大气处理构筑物类型与功能、软件开发、工程实践等内容开展培训，详细介绍赛项平台的各功能组成模块功能及使用。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（4）结合“大气环境监测与治理技术”赛项，重点培训赛项平台的实践技能操作，包括</w:t>
      </w:r>
      <w:r>
        <w:rPr>
          <w:rFonts w:hAnsi="宋体"/>
          <w:sz w:val="30"/>
          <w:szCs w:val="30"/>
        </w:rPr>
        <w:t>设备</w:t>
      </w:r>
      <w:r>
        <w:rPr>
          <w:rFonts w:hint="eastAsia" w:hAnsi="宋体"/>
          <w:sz w:val="30"/>
          <w:szCs w:val="30"/>
        </w:rPr>
        <w:t>连接、启动，设备</w:t>
      </w:r>
      <w:r>
        <w:rPr>
          <w:rFonts w:hAnsi="宋体"/>
          <w:sz w:val="30"/>
          <w:szCs w:val="30"/>
        </w:rPr>
        <w:t>软硬件</w:t>
      </w:r>
      <w:r>
        <w:rPr>
          <w:rFonts w:hint="eastAsia" w:hAnsi="宋体"/>
          <w:sz w:val="30"/>
          <w:szCs w:val="30"/>
        </w:rPr>
        <w:t>安装与参数</w:t>
      </w:r>
      <w:r>
        <w:rPr>
          <w:rFonts w:hAnsi="宋体"/>
          <w:sz w:val="30"/>
          <w:szCs w:val="30"/>
        </w:rPr>
        <w:t>配置</w:t>
      </w:r>
      <w:r>
        <w:rPr>
          <w:rFonts w:hint="eastAsia" w:hAnsi="宋体"/>
          <w:sz w:val="30"/>
          <w:szCs w:val="30"/>
        </w:rPr>
        <w:t>，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联动，在线监测传感器（二氧化硫传感器、氮氧化物传感器、氧气传感器、二氧化碳传感器、粉尘传感器、一氧化碳传感器、温湿度传感器、风量传感器、物位仪、毕托管、大气采样器等）的应用，排除故障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（5）围绕“大气环境监测与治理技术”的应用，讲解PLC编程、触摸屏、变频器使用等。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:环境工程、环境科学、建筑环境与设备工程、自动化,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：环境监测与治理技术、环境工程技术、环境信息技术等相关专业教师和实验室教学人员，每个学校每个赛项限报1～2人。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第一期培训时间：2020年7月27日（周一）至8月1日（周六），          7月27日接站、报到，8月1日结业、送站。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第二期培训时间：2020年8月18日（周二）至8月23日（周日），          8月18日接站、报到，8月23日结业、送站。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第三期培训时间：2020年9月11日（周五）至9月16日（周三），         9月11日接站、报到，9月16日结业、送站。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注：（1）请准备参加培训班的院校尽快报名，第一期报名截止日期2020年7月24日（周五），第二期报名截止日期2020年8月14日（周五），第三期报名截止日期2020年9月8日（周二）。</w:t>
      </w:r>
    </w:p>
    <w:p>
      <w:pPr>
        <w:tabs>
          <w:tab w:val="left" w:pos="1440"/>
        </w:tabs>
        <w:spacing w:line="420" w:lineRule="exact"/>
        <w:ind w:firstLine="1200" w:firstLineChars="4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pacing w:val="-2"/>
          <w:sz w:val="30"/>
          <w:szCs w:val="30"/>
        </w:rPr>
      </w:pPr>
      <w:r>
        <w:rPr>
          <w:rFonts w:hint="eastAsia" w:hAnsi="宋体"/>
          <w:spacing w:val="-2"/>
          <w:sz w:val="30"/>
          <w:szCs w:val="30"/>
        </w:rPr>
        <w:t>（1）</w:t>
      </w:r>
      <w:r>
        <w:rPr>
          <w:rFonts w:ascii="Times New Roman"/>
          <w:spacing w:val="-2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2"/>
          <w:sz w:val="30"/>
          <w:szCs w:val="30"/>
        </w:rPr>
        <w:t>：</w:t>
      </w:r>
      <w:r>
        <w:rPr>
          <w:rFonts w:ascii="Times New Roman"/>
          <w:spacing w:val="-2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</w:t>
      </w:r>
      <w:r>
        <w:rPr>
          <w:rFonts w:hint="eastAsia" w:hAnsi="宋体"/>
          <w:sz w:val="30"/>
          <w:szCs w:val="30"/>
        </w:rPr>
        <w:t>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（1）请准备参加培训的老师填写《第六届全国高等院校工程应用技术教师大赛“大气环境监测与治理技术”培训班报名回执表》（报名回执表亦可登陆网站http://skills.tianhuang.cn 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附件：第六届全国高等院校工程应用技术教师大赛“大气环境监测与治理技术”赛项培训班报名回执表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   浙江天煌科技实业有限公司</w:t>
      </w:r>
    </w:p>
    <w:p>
      <w:pPr>
        <w:spacing w:line="420" w:lineRule="exact"/>
        <w:ind w:right="600" w:firstLine="6023" w:firstLineChars="2000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Ansi="宋体"/>
          <w:b/>
          <w:bCs/>
          <w:spacing w:val="-4"/>
          <w:sz w:val="28"/>
          <w:szCs w:val="28"/>
        </w:rPr>
        <w:br w:type="page"/>
      </w: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第六届全国高等院校工程应用技术教师大赛“大气环境监测与治理技术”赛项培训班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520" w:lineRule="exact"/>
        <w:ind w:right="6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6E9"/>
    <w:multiLevelType w:val="multilevel"/>
    <w:tmpl w:val="381376E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2020-06-02T01:09:39Z</dcterms:created>
  <dc:creator>TH-WL</dc:creator>
  <cp:lastModifiedBy>如约而至</cp:lastModifiedBy>
  <dcterms:modified xsi:type="dcterms:W3CDTF">2020-06-02T01:12:46Z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